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A8F" w:rsidRPr="003C7A8F" w:rsidRDefault="003C7A8F" w:rsidP="003C7A8F">
      <w:pPr>
        <w:pStyle w:val="PargrafodaLista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3C7A8F">
        <w:rPr>
          <w:rFonts w:ascii="Times New Roman" w:hAnsi="Times New Roman" w:cs="Times New Roman"/>
          <w:b/>
          <w:color w:val="FF0000"/>
          <w:sz w:val="28"/>
          <w:szCs w:val="28"/>
        </w:rPr>
        <w:t>Critérios de Seleção</w:t>
      </w:r>
    </w:p>
    <w:p w:rsidR="009C5468" w:rsidRDefault="009C5468" w:rsidP="009C546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5468" w:rsidRPr="009C5468" w:rsidRDefault="009C5468" w:rsidP="009C546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C5468">
        <w:rPr>
          <w:rFonts w:ascii="Times New Roman" w:hAnsi="Times New Roman" w:cs="Times New Roman"/>
          <w:b/>
          <w:sz w:val="24"/>
          <w:szCs w:val="24"/>
        </w:rPr>
        <w:t>Poderão se candidatar as seguintes Entidades:</w:t>
      </w:r>
    </w:p>
    <w:p w:rsidR="009C5468" w:rsidRDefault="009C5468" w:rsidP="009C5468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93403">
        <w:rPr>
          <w:rFonts w:ascii="Times New Roman" w:hAnsi="Times New Roman" w:cs="Times New Roman"/>
          <w:sz w:val="24"/>
          <w:szCs w:val="24"/>
        </w:rPr>
        <w:t xml:space="preserve">Entidade ou Instituição que seja representativa de povos e comunidades tradicionais. </w:t>
      </w:r>
    </w:p>
    <w:p w:rsidR="009C5468" w:rsidRDefault="009C5468" w:rsidP="009C5468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93403">
        <w:rPr>
          <w:rFonts w:ascii="Times New Roman" w:hAnsi="Times New Roman" w:cs="Times New Roman"/>
          <w:sz w:val="24"/>
          <w:szCs w:val="24"/>
        </w:rPr>
        <w:t xml:space="preserve">Entidade ou Instituição que tenha sua área de atuação na </w:t>
      </w:r>
      <w:r>
        <w:rPr>
          <w:rFonts w:ascii="Times New Roman" w:hAnsi="Times New Roman" w:cs="Times New Roman"/>
          <w:sz w:val="24"/>
          <w:szCs w:val="24"/>
        </w:rPr>
        <w:t xml:space="preserve">Região onde está sendo </w:t>
      </w:r>
      <w:proofErr w:type="gramStart"/>
      <w:r>
        <w:rPr>
          <w:rFonts w:ascii="Times New Roman" w:hAnsi="Times New Roman" w:cs="Times New Roman"/>
          <w:sz w:val="24"/>
          <w:szCs w:val="24"/>
        </w:rPr>
        <w:t>realizada</w:t>
      </w:r>
      <w:r w:rsidRPr="00C93403">
        <w:rPr>
          <w:rFonts w:ascii="Times New Roman" w:hAnsi="Times New Roman" w:cs="Times New Roman"/>
          <w:sz w:val="24"/>
          <w:szCs w:val="24"/>
        </w:rPr>
        <w:t xml:space="preserve"> o Encontro</w:t>
      </w:r>
      <w:proofErr w:type="gramEnd"/>
      <w:r w:rsidRPr="00C93403">
        <w:rPr>
          <w:rFonts w:ascii="Times New Roman" w:hAnsi="Times New Roman" w:cs="Times New Roman"/>
          <w:sz w:val="24"/>
          <w:szCs w:val="24"/>
        </w:rPr>
        <w:t xml:space="preserve">. A atuação poderá ser na Região como um todo, em estados da Região </w:t>
      </w:r>
      <w:r>
        <w:rPr>
          <w:rFonts w:ascii="Times New Roman" w:hAnsi="Times New Roman" w:cs="Times New Roman"/>
          <w:sz w:val="24"/>
          <w:szCs w:val="24"/>
        </w:rPr>
        <w:t>ou em municípios da Região.</w:t>
      </w:r>
    </w:p>
    <w:p w:rsidR="009C5468" w:rsidRDefault="009C5468" w:rsidP="009C5468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Entidades que não tenham sido indicadas como participantes do Encontro por outros meios (CNPCT, Conselhos ou Comissões Estaduais).</w:t>
      </w:r>
    </w:p>
    <w:p w:rsidR="009C5468" w:rsidRPr="009C5468" w:rsidRDefault="009C5468" w:rsidP="009C5468">
      <w:pPr>
        <w:pStyle w:val="Pargrafoda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Entidades ou Instituições que prestam apoio ou assessoria aos povos e comunidades tradicionais somente poderão fazer indicação de participação de entidades, instituições ou comunidades que sejam representativas de povos e comunidades tradicionais.</w:t>
      </w:r>
    </w:p>
    <w:p w:rsidR="003C7A8F" w:rsidRPr="009C5468" w:rsidRDefault="009C5468" w:rsidP="009C5468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C5468">
        <w:rPr>
          <w:rFonts w:ascii="Times New Roman" w:hAnsi="Times New Roman" w:cs="Times New Roman"/>
          <w:sz w:val="24"/>
          <w:szCs w:val="24"/>
          <w:u w:val="single"/>
        </w:rPr>
        <w:t xml:space="preserve">OBS: Não terão inscrição aceita </w:t>
      </w:r>
      <w:r w:rsidRPr="009C5468">
        <w:rPr>
          <w:rFonts w:ascii="Times New Roman" w:hAnsi="Times New Roman" w:cs="Times New Roman"/>
          <w:sz w:val="24"/>
          <w:szCs w:val="24"/>
          <w:u w:val="single"/>
        </w:rPr>
        <w:t>Entidades ou Instituições que façam parte da Comissão Nacional de Desenvolvimento Sustentável dos Povos e Comunidades Tradicionais – CNPCT e / ou de Comissões ou Conselhos Estaduais ou Municipais de Povos e Comunidades Tradicionais.</w:t>
      </w:r>
      <w:bookmarkStart w:id="0" w:name="_GoBack"/>
      <w:bookmarkEnd w:id="0"/>
    </w:p>
    <w:p w:rsidR="003C7A8F" w:rsidRDefault="003C7A8F" w:rsidP="003C7A8F">
      <w:pPr>
        <w:jc w:val="both"/>
        <w:rPr>
          <w:rFonts w:ascii="Times New Roman" w:hAnsi="Times New Roman" w:cs="Times New Roman"/>
          <w:sz w:val="24"/>
          <w:szCs w:val="24"/>
        </w:rPr>
      </w:pPr>
      <w:r w:rsidRPr="005E5169">
        <w:rPr>
          <w:rFonts w:ascii="Times New Roman" w:hAnsi="Times New Roman" w:cs="Times New Roman"/>
          <w:sz w:val="24"/>
          <w:szCs w:val="24"/>
        </w:rPr>
        <w:t xml:space="preserve">As entidades serão selecionadas </w:t>
      </w:r>
      <w:r>
        <w:rPr>
          <w:rFonts w:ascii="Times New Roman" w:hAnsi="Times New Roman" w:cs="Times New Roman"/>
          <w:sz w:val="24"/>
          <w:szCs w:val="24"/>
        </w:rPr>
        <w:t>conforme os critérios abaixo listados. Destaca-se que estes mesmos critérios serão os utilizados em caso de empate entre entidades/ instituições, sendo selecionada, ao final, a que tiver a maior pontuação. A pontuação nos critérios de atuação poderá ser feita uma única vez.</w:t>
      </w:r>
    </w:p>
    <w:p w:rsidR="003C7A8F" w:rsidRPr="00FC62DB" w:rsidRDefault="003C7A8F" w:rsidP="003C7A8F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C62DB">
        <w:rPr>
          <w:rFonts w:ascii="Times New Roman" w:hAnsi="Times New Roman" w:cs="Times New Roman"/>
          <w:sz w:val="24"/>
          <w:szCs w:val="24"/>
          <w:u w:val="single"/>
        </w:rPr>
        <w:t>Abrangência da atuação da entidade/instituição:</w:t>
      </w:r>
    </w:p>
    <w:p w:rsidR="003C7A8F" w:rsidRPr="00FC62DB" w:rsidRDefault="003C7A8F" w:rsidP="003C7A8F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C62DB">
        <w:rPr>
          <w:rFonts w:ascii="Times New Roman" w:hAnsi="Times New Roman" w:cs="Times New Roman"/>
          <w:sz w:val="24"/>
          <w:szCs w:val="24"/>
          <w:u w:val="single"/>
        </w:rPr>
        <w:t>Abrangência de segmentos:</w:t>
      </w:r>
    </w:p>
    <w:p w:rsidR="003C7A8F" w:rsidRPr="00FC62DB" w:rsidRDefault="003C7A8F" w:rsidP="003C7A8F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C62DB">
        <w:rPr>
          <w:rFonts w:ascii="Times New Roman" w:hAnsi="Times New Roman" w:cs="Times New Roman"/>
          <w:sz w:val="24"/>
          <w:szCs w:val="24"/>
          <w:u w:val="single"/>
        </w:rPr>
        <w:t>Relação com outras entidades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e instâncias</w:t>
      </w:r>
      <w:r w:rsidRPr="00FC62DB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3C7A8F" w:rsidRDefault="003C7A8F" w:rsidP="003C7A8F">
      <w:pPr>
        <w:pStyle w:val="PargrafodaLista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322"/>
        <w:gridCol w:w="4322"/>
      </w:tblGrid>
      <w:tr w:rsidR="003C7A8F" w:rsidTr="007E28A3">
        <w:trPr>
          <w:tblHeader/>
        </w:trPr>
        <w:tc>
          <w:tcPr>
            <w:tcW w:w="4322" w:type="dxa"/>
          </w:tcPr>
          <w:p w:rsidR="003C7A8F" w:rsidRPr="001A48F6" w:rsidRDefault="003C7A8F" w:rsidP="007E28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8F6">
              <w:rPr>
                <w:rFonts w:ascii="Times New Roman" w:hAnsi="Times New Roman" w:cs="Times New Roman"/>
                <w:b/>
                <w:sz w:val="24"/>
                <w:szCs w:val="24"/>
              </w:rPr>
              <w:t>CRITÉRIO</w:t>
            </w:r>
          </w:p>
        </w:tc>
        <w:tc>
          <w:tcPr>
            <w:tcW w:w="4322" w:type="dxa"/>
          </w:tcPr>
          <w:p w:rsidR="003C7A8F" w:rsidRPr="001A48F6" w:rsidRDefault="003C7A8F" w:rsidP="007E28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8F6">
              <w:rPr>
                <w:rFonts w:ascii="Times New Roman" w:hAnsi="Times New Roman" w:cs="Times New Roman"/>
                <w:b/>
                <w:sz w:val="24"/>
                <w:szCs w:val="24"/>
              </w:rPr>
              <w:t>PONTUAÇÃO</w:t>
            </w:r>
          </w:p>
        </w:tc>
      </w:tr>
      <w:tr w:rsidR="003C7A8F" w:rsidTr="007E28A3">
        <w:tc>
          <w:tcPr>
            <w:tcW w:w="4322" w:type="dxa"/>
          </w:tcPr>
          <w:p w:rsidR="003C7A8F" w:rsidRDefault="003C7A8F" w:rsidP="007E28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Entidades com atuação em todos os estados da Região (considerando os estados de cada uma das etapas)</w:t>
            </w:r>
          </w:p>
        </w:tc>
        <w:tc>
          <w:tcPr>
            <w:tcW w:w="4322" w:type="dxa"/>
          </w:tcPr>
          <w:p w:rsidR="003C7A8F" w:rsidRDefault="003C7A8F" w:rsidP="007E28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3C7A8F" w:rsidTr="007E28A3">
        <w:tc>
          <w:tcPr>
            <w:tcW w:w="4322" w:type="dxa"/>
          </w:tcPr>
          <w:p w:rsidR="003C7A8F" w:rsidRDefault="003C7A8F" w:rsidP="007E28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Entidades com atuação em pelo menos dois dos estados da Região</w:t>
            </w:r>
          </w:p>
        </w:tc>
        <w:tc>
          <w:tcPr>
            <w:tcW w:w="4322" w:type="dxa"/>
          </w:tcPr>
          <w:p w:rsidR="003C7A8F" w:rsidRDefault="003C7A8F" w:rsidP="007E28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C7A8F" w:rsidTr="007E28A3">
        <w:tc>
          <w:tcPr>
            <w:tcW w:w="4322" w:type="dxa"/>
          </w:tcPr>
          <w:p w:rsidR="003C7A8F" w:rsidRDefault="003C7A8F" w:rsidP="007E28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Entidades com atuação em um Estado da Região</w:t>
            </w:r>
          </w:p>
        </w:tc>
        <w:tc>
          <w:tcPr>
            <w:tcW w:w="4322" w:type="dxa"/>
          </w:tcPr>
          <w:p w:rsidR="003C7A8F" w:rsidRDefault="003C7A8F" w:rsidP="007E28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C7A8F" w:rsidTr="007E28A3">
        <w:tc>
          <w:tcPr>
            <w:tcW w:w="4322" w:type="dxa"/>
          </w:tcPr>
          <w:p w:rsidR="003C7A8F" w:rsidRDefault="003C7A8F" w:rsidP="007E28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Entidades com atuação em dois ou mais municípios da Região</w:t>
            </w:r>
          </w:p>
        </w:tc>
        <w:tc>
          <w:tcPr>
            <w:tcW w:w="4322" w:type="dxa"/>
          </w:tcPr>
          <w:p w:rsidR="003C7A8F" w:rsidRDefault="003C7A8F" w:rsidP="007E28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C7A8F" w:rsidTr="007E28A3">
        <w:tc>
          <w:tcPr>
            <w:tcW w:w="4322" w:type="dxa"/>
          </w:tcPr>
          <w:p w:rsidR="003C7A8F" w:rsidRDefault="003C7A8F" w:rsidP="007E28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Entidades com atuação municipal</w:t>
            </w:r>
          </w:p>
        </w:tc>
        <w:tc>
          <w:tcPr>
            <w:tcW w:w="4322" w:type="dxa"/>
          </w:tcPr>
          <w:p w:rsidR="003C7A8F" w:rsidRDefault="003C7A8F" w:rsidP="007E28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End"/>
          </w:p>
        </w:tc>
      </w:tr>
      <w:tr w:rsidR="003C7A8F" w:rsidTr="007E28A3">
        <w:tc>
          <w:tcPr>
            <w:tcW w:w="4322" w:type="dxa"/>
          </w:tcPr>
          <w:p w:rsidR="003C7A8F" w:rsidRDefault="003C7A8F" w:rsidP="007E28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Entidades com atuação local</w:t>
            </w:r>
          </w:p>
        </w:tc>
        <w:tc>
          <w:tcPr>
            <w:tcW w:w="4322" w:type="dxa"/>
          </w:tcPr>
          <w:p w:rsidR="003C7A8F" w:rsidRDefault="003C7A8F" w:rsidP="007E28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proofErr w:type="gramEnd"/>
          </w:p>
        </w:tc>
      </w:tr>
      <w:tr w:rsidR="003C7A8F" w:rsidTr="007E28A3">
        <w:tc>
          <w:tcPr>
            <w:tcW w:w="4322" w:type="dxa"/>
          </w:tcPr>
          <w:p w:rsidR="003C7A8F" w:rsidRDefault="003C7A8F" w:rsidP="007E28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Entidades que tenham atuação Nacional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com escritórios na Região ou atuação focada na Região</w:t>
            </w:r>
          </w:p>
          <w:p w:rsidR="003C7A8F" w:rsidRDefault="003C7A8F" w:rsidP="007E28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</w:tcPr>
          <w:p w:rsidR="003C7A8F" w:rsidRDefault="003C7A8F" w:rsidP="007E28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proofErr w:type="gramEnd"/>
          </w:p>
        </w:tc>
      </w:tr>
      <w:tr w:rsidR="003C7A8F" w:rsidTr="007E28A3">
        <w:tc>
          <w:tcPr>
            <w:tcW w:w="4322" w:type="dxa"/>
          </w:tcPr>
          <w:p w:rsidR="003C7A8F" w:rsidRPr="00B176BD" w:rsidRDefault="003C7A8F" w:rsidP="007E28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6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Entidades filiadas ou em rede com outras entidades / instituições com atuação em outras regiões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e/ ou nacional</w:t>
            </w:r>
          </w:p>
          <w:p w:rsidR="003C7A8F" w:rsidRDefault="003C7A8F" w:rsidP="007E28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</w:tcPr>
          <w:p w:rsidR="003C7A8F" w:rsidRDefault="003C7A8F" w:rsidP="007E28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C7A8F" w:rsidTr="007E28A3">
        <w:tc>
          <w:tcPr>
            <w:tcW w:w="4322" w:type="dxa"/>
          </w:tcPr>
          <w:p w:rsidR="003C7A8F" w:rsidRPr="00803E1B" w:rsidRDefault="003C7A8F" w:rsidP="007E28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E1B">
              <w:rPr>
                <w:rFonts w:ascii="Times New Roman" w:hAnsi="Times New Roman" w:cs="Times New Roman"/>
                <w:sz w:val="24"/>
                <w:szCs w:val="24"/>
              </w:rPr>
              <w:t xml:space="preserve">Entidades com representação em outras instâncias, como Conselhos Estaduais de Políticas Públicas (Educação, Saúde, </w:t>
            </w:r>
            <w:proofErr w:type="spellStart"/>
            <w:r w:rsidRPr="00803E1B"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proofErr w:type="spellEnd"/>
            <w:r w:rsidRPr="00803E1B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3C7A8F" w:rsidRPr="00803E1B" w:rsidRDefault="003C7A8F" w:rsidP="007E28A3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</w:tcPr>
          <w:p w:rsidR="003C7A8F" w:rsidRDefault="003C7A8F" w:rsidP="007E28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C7A8F" w:rsidTr="007E28A3">
        <w:tc>
          <w:tcPr>
            <w:tcW w:w="4322" w:type="dxa"/>
          </w:tcPr>
          <w:p w:rsidR="003C7A8F" w:rsidRPr="00803E1B" w:rsidRDefault="003C7A8F" w:rsidP="007E28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E1B">
              <w:rPr>
                <w:rFonts w:ascii="Times New Roman" w:hAnsi="Times New Roman" w:cs="Times New Roman"/>
                <w:sz w:val="24"/>
                <w:szCs w:val="24"/>
              </w:rPr>
              <w:t xml:space="preserve">Entidades com representação em outras instâncias, como Conselhos Municipais de Políticas Públicas (Educação, Saúde, </w:t>
            </w:r>
            <w:proofErr w:type="spellStart"/>
            <w:r w:rsidRPr="00803E1B"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proofErr w:type="spellEnd"/>
            <w:r w:rsidRPr="00803E1B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3C7A8F" w:rsidRPr="00803E1B" w:rsidRDefault="003C7A8F" w:rsidP="007E28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</w:tcPr>
          <w:p w:rsidR="003C7A8F" w:rsidRDefault="003C7A8F" w:rsidP="007E28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End"/>
          </w:p>
        </w:tc>
      </w:tr>
    </w:tbl>
    <w:p w:rsidR="003C7A8F" w:rsidRDefault="003C7A8F" w:rsidP="003C7A8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7A8F" w:rsidRPr="004B5F51" w:rsidRDefault="003C7A8F" w:rsidP="003C7A8F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Em caso de persistência de empate entre entidades/instituições, a Comissão Organizadora dos Encontros de Povos e Comunidades Tradicionais (formada pelas Coordenações Geral, Metodológica e Operacional) poderá solicitar novas informações das entidades/instituições que estejam empatadas. As informações a serem solicitadas se relacionam com o objetivo geral dos encontros regionais - </w:t>
      </w:r>
      <w:r w:rsidRPr="004B5F51">
        <w:rPr>
          <w:rFonts w:ascii="Times New Roman" w:hAnsi="Times New Roman" w:cs="Times New Roman"/>
          <w:sz w:val="24"/>
          <w:szCs w:val="24"/>
          <w:u w:val="single"/>
        </w:rPr>
        <w:t xml:space="preserve">Avaliar e aprimorar a </w:t>
      </w:r>
      <w:proofErr w:type="gramStart"/>
      <w:r w:rsidRPr="004B5F51">
        <w:rPr>
          <w:rFonts w:ascii="Times New Roman" w:hAnsi="Times New Roman" w:cs="Times New Roman"/>
          <w:sz w:val="24"/>
          <w:szCs w:val="24"/>
          <w:u w:val="single"/>
        </w:rPr>
        <w:t>implementação</w:t>
      </w:r>
      <w:proofErr w:type="gramEnd"/>
      <w:r w:rsidRPr="004B5F51">
        <w:rPr>
          <w:rFonts w:ascii="Times New Roman" w:hAnsi="Times New Roman" w:cs="Times New Roman"/>
          <w:sz w:val="24"/>
          <w:szCs w:val="24"/>
          <w:u w:val="single"/>
        </w:rPr>
        <w:t xml:space="preserve"> da PNPCT com ênfase ao acesso aos territórios e regularização fundiária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3C7A8F" w:rsidRDefault="003C7A8F" w:rsidP="003C7A8F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Situação do território tradicional (titulado, regularizado, sem acesso, </w:t>
      </w:r>
      <w:proofErr w:type="spellStart"/>
      <w:r>
        <w:rPr>
          <w:rFonts w:ascii="Times New Roman" w:hAnsi="Times New Roman" w:cs="Times New Roman"/>
          <w:sz w:val="24"/>
          <w:szCs w:val="24"/>
        </w:rPr>
        <w:t>etc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3C7A8F" w:rsidRDefault="003C7A8F" w:rsidP="003C7A8F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 há situações de conflitos territoriais, quais conflitos e com quais atores.</w:t>
      </w:r>
    </w:p>
    <w:p w:rsidR="003C7A8F" w:rsidRPr="00430C2D" w:rsidRDefault="003C7A8F" w:rsidP="003C7A8F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C7A8F" w:rsidRPr="00ED74B5" w:rsidRDefault="003C7A8F" w:rsidP="003C7A8F">
      <w:pPr>
        <w:pStyle w:val="PargrafodaLista"/>
        <w:jc w:val="center"/>
        <w:rPr>
          <w:rFonts w:ascii="Times New Roman" w:hAnsi="Times New Roman" w:cs="Times New Roman"/>
          <w:sz w:val="24"/>
          <w:szCs w:val="24"/>
        </w:rPr>
      </w:pPr>
    </w:p>
    <w:p w:rsidR="00354281" w:rsidRDefault="00354281"/>
    <w:sectPr w:rsidR="003542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E468F"/>
    <w:multiLevelType w:val="hybridMultilevel"/>
    <w:tmpl w:val="46DE003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917326"/>
    <w:multiLevelType w:val="hybridMultilevel"/>
    <w:tmpl w:val="66BCA53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A8F"/>
    <w:rsid w:val="00354281"/>
    <w:rsid w:val="003C7A8F"/>
    <w:rsid w:val="009C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A8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C7A8F"/>
    <w:pPr>
      <w:ind w:left="720"/>
      <w:contextualSpacing/>
    </w:pPr>
  </w:style>
  <w:style w:type="table" w:styleId="Tabelacomgrade">
    <w:name w:val="Table Grid"/>
    <w:basedOn w:val="Tabelanormal"/>
    <w:uiPriority w:val="59"/>
    <w:rsid w:val="003C7A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A8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C7A8F"/>
    <w:pPr>
      <w:ind w:left="720"/>
      <w:contextualSpacing/>
    </w:pPr>
  </w:style>
  <w:style w:type="table" w:styleId="Tabelacomgrade">
    <w:name w:val="Table Grid"/>
    <w:basedOn w:val="Tabelanormal"/>
    <w:uiPriority w:val="59"/>
    <w:rsid w:val="003C7A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11135363730</dc:creator>
  <cp:lastModifiedBy>11135363730</cp:lastModifiedBy>
  <cp:revision>2</cp:revision>
  <dcterms:created xsi:type="dcterms:W3CDTF">2014-04-08T13:54:00Z</dcterms:created>
  <dcterms:modified xsi:type="dcterms:W3CDTF">2014-04-08T13:58:00Z</dcterms:modified>
</cp:coreProperties>
</file>